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5" w:type="dxa"/>
        <w:tblInd w:w="-545" w:type="dxa"/>
        <w:tblLook w:val="04A0" w:firstRow="1" w:lastRow="0" w:firstColumn="1" w:lastColumn="0" w:noHBand="0" w:noVBand="1"/>
      </w:tblPr>
      <w:tblGrid>
        <w:gridCol w:w="2496"/>
        <w:gridCol w:w="1911"/>
        <w:gridCol w:w="49"/>
        <w:gridCol w:w="1099"/>
        <w:gridCol w:w="1018"/>
        <w:gridCol w:w="1337"/>
        <w:gridCol w:w="1725"/>
      </w:tblGrid>
      <w:tr w:rsidR="00AD1D26" w:rsidTr="00AD1D26">
        <w:trPr>
          <w:cantSplit/>
        </w:trPr>
        <w:tc>
          <w:tcPr>
            <w:tcW w:w="4456" w:type="dxa"/>
            <w:gridSpan w:val="3"/>
            <w:hideMark/>
          </w:tcPr>
          <w:p w:rsidR="00AD1D26" w:rsidRDefault="00E514B8">
            <w:pPr>
              <w:jc w:val="center"/>
              <w:rPr>
                <w:rFonts w:ascii="Bodoni SvtyTwo OS ITC TT-Book" w:hAnsi="Bodoni SvtyTwo OS ITC TT-Book"/>
                <w:b/>
              </w:rPr>
            </w:pPr>
            <w:r>
              <w:rPr>
                <w:rFonts w:ascii="Bodoni SvtyTwo OS ITC TT-Book" w:hAnsi="Bodoni SvtyTwo OS ITC TT-Book"/>
                <w:b/>
                <w:noProof/>
              </w:rPr>
              <w:drawing>
                <wp:inline distT="0" distB="0" distL="0" distR="0">
                  <wp:extent cx="2310897"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CFS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2584" cy="648808"/>
                          </a:xfrm>
                          <a:prstGeom prst="rect">
                            <a:avLst/>
                          </a:prstGeom>
                        </pic:spPr>
                      </pic:pic>
                    </a:graphicData>
                  </a:graphic>
                </wp:inline>
              </w:drawing>
            </w:r>
          </w:p>
        </w:tc>
        <w:tc>
          <w:tcPr>
            <w:tcW w:w="5179" w:type="dxa"/>
            <w:gridSpan w:val="4"/>
          </w:tcPr>
          <w:p w:rsidR="00AD1D26" w:rsidRDefault="00AD1D26">
            <w:pPr>
              <w:jc w:val="center"/>
              <w:rPr>
                <w:sz w:val="12"/>
                <w:szCs w:val="12"/>
              </w:rPr>
            </w:pPr>
          </w:p>
          <w:p w:rsidR="00AD1D26" w:rsidRDefault="00181E1C">
            <w:pPr>
              <w:jc w:val="center"/>
              <w:rPr>
                <w:rFonts w:ascii="Bodoni MT" w:hAnsi="Bodoni MT"/>
                <w:b/>
                <w:sz w:val="48"/>
              </w:rPr>
            </w:pPr>
            <w:r>
              <w:rPr>
                <w:rFonts w:ascii="Bodoni MT" w:hAnsi="Bodoni MT"/>
                <w:b/>
                <w:sz w:val="48"/>
              </w:rPr>
              <w:t xml:space="preserve">Advisory Council Nomination Form </w:t>
            </w:r>
          </w:p>
          <w:p w:rsidR="00AD1D26" w:rsidRDefault="00AD1D26">
            <w:pPr>
              <w:jc w:val="center"/>
              <w:rPr>
                <w:rFonts w:ascii="Bodoni MT" w:hAnsi="Bodoni MT"/>
                <w:b/>
                <w:sz w:val="12"/>
                <w:szCs w:val="12"/>
              </w:rPr>
            </w:pPr>
          </w:p>
          <w:p w:rsidR="00AD1D26" w:rsidRDefault="00AD1D26">
            <w:pPr>
              <w:ind w:left="255"/>
              <w:rPr>
                <w:rFonts w:ascii="Bodoni SvtyTwo OS ITC TT-Book" w:hAnsi="Bodoni SvtyTwo OS ITC TT-Book"/>
                <w:i/>
              </w:rPr>
            </w:pP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hideMark/>
          </w:tcPr>
          <w:p w:rsidR="00AD1D26" w:rsidRDefault="00AD1D26">
            <w:pPr>
              <w:pBdr>
                <w:top w:val="single" w:sz="4" w:space="1" w:color="auto"/>
                <w:left w:val="single" w:sz="4" w:space="26" w:color="auto"/>
                <w:bottom w:val="single" w:sz="4" w:space="1" w:color="auto"/>
                <w:right w:val="single" w:sz="4" w:space="4" w:color="auto"/>
              </w:pBdr>
              <w:shd w:val="clear" w:color="auto" w:fill="FFFF99"/>
              <w:jc w:val="center"/>
              <w:rPr>
                <w:rFonts w:ascii="Geneva" w:hAnsi="Geneva"/>
                <w:b/>
                <w:sz w:val="18"/>
              </w:rPr>
            </w:pPr>
            <w:r>
              <w:rPr>
                <w:rFonts w:ascii="Geneva" w:hAnsi="Geneva" w:hint="cs"/>
                <w:b/>
                <w:sz w:val="18"/>
              </w:rPr>
              <w:t>Mail to:  The Catholic Foundation of S</w:t>
            </w:r>
            <w:r>
              <w:rPr>
                <w:rFonts w:ascii="Geneva" w:hAnsi="Geneva"/>
                <w:b/>
                <w:sz w:val="18"/>
              </w:rPr>
              <w:t>o</w:t>
            </w:r>
            <w:r>
              <w:rPr>
                <w:rFonts w:ascii="Geneva" w:hAnsi="Geneva" w:hint="cs"/>
                <w:b/>
                <w:sz w:val="18"/>
              </w:rPr>
              <w:t xml:space="preserve">uth </w:t>
            </w:r>
            <w:r>
              <w:rPr>
                <w:rFonts w:ascii="Geneva" w:hAnsi="Geneva"/>
                <w:b/>
                <w:sz w:val="18"/>
              </w:rPr>
              <w:t>Louisiana</w:t>
            </w:r>
          </w:p>
          <w:p w:rsidR="00AD1D26" w:rsidRDefault="00AD1D26" w:rsidP="00AD1D26">
            <w:pPr>
              <w:pBdr>
                <w:top w:val="single" w:sz="4" w:space="1" w:color="auto"/>
                <w:left w:val="single" w:sz="4" w:space="26" w:color="auto"/>
                <w:bottom w:val="single" w:sz="4" w:space="1" w:color="auto"/>
                <w:right w:val="single" w:sz="4" w:space="4" w:color="auto"/>
              </w:pBdr>
              <w:shd w:val="clear" w:color="auto" w:fill="FFFF99"/>
              <w:jc w:val="center"/>
              <w:rPr>
                <w:rFonts w:ascii="Geneva" w:hAnsi="Geneva"/>
                <w:b/>
                <w:sz w:val="18"/>
              </w:rPr>
            </w:pPr>
            <w:r>
              <w:rPr>
                <w:rFonts w:ascii="Geneva" w:hAnsi="Geneva"/>
                <w:b/>
                <w:sz w:val="18"/>
              </w:rPr>
              <w:t>P.O. Box 505</w:t>
            </w:r>
            <w:r>
              <w:rPr>
                <w:rFonts w:ascii="Geneva" w:hAnsi="Geneva" w:hint="cs"/>
                <w:b/>
                <w:sz w:val="18"/>
              </w:rPr>
              <w:t xml:space="preserve"> </w:t>
            </w:r>
            <w:r>
              <w:rPr>
                <w:rFonts w:ascii="Calibri" w:hAnsi="Calibri" w:cs="Calibri"/>
                <w:b/>
                <w:sz w:val="18"/>
              </w:rPr>
              <w:t>•</w:t>
            </w:r>
            <w:r>
              <w:rPr>
                <w:rFonts w:ascii="Geneva" w:hAnsi="Geneva" w:hint="cs"/>
                <w:b/>
                <w:sz w:val="18"/>
              </w:rPr>
              <w:t xml:space="preserve"> </w:t>
            </w:r>
            <w:r>
              <w:rPr>
                <w:rFonts w:ascii="Geneva" w:hAnsi="Geneva"/>
                <w:b/>
                <w:sz w:val="18"/>
              </w:rPr>
              <w:t>Schriever</w:t>
            </w:r>
            <w:r>
              <w:rPr>
                <w:rFonts w:ascii="Geneva" w:hAnsi="Geneva" w:hint="cs"/>
                <w:b/>
                <w:sz w:val="18"/>
              </w:rPr>
              <w:t>, LA 70</w:t>
            </w:r>
            <w:r>
              <w:rPr>
                <w:rFonts w:ascii="Geneva" w:hAnsi="Geneva"/>
                <w:b/>
                <w:sz w:val="18"/>
              </w:rPr>
              <w:t>395</w:t>
            </w:r>
            <w:r>
              <w:rPr>
                <w:rFonts w:ascii="Geneva" w:hAnsi="Geneva" w:hint="cs"/>
                <w:b/>
                <w:sz w:val="18"/>
              </w:rPr>
              <w:t xml:space="preserve"> </w:t>
            </w:r>
            <w:r>
              <w:rPr>
                <w:rFonts w:ascii="Calibri" w:hAnsi="Calibri" w:cs="Calibri"/>
                <w:b/>
                <w:sz w:val="18"/>
              </w:rPr>
              <w:t>•</w:t>
            </w:r>
            <w:r>
              <w:rPr>
                <w:rFonts w:ascii="Geneva" w:hAnsi="Geneva" w:hint="cs"/>
                <w:b/>
                <w:sz w:val="18"/>
              </w:rPr>
              <w:t xml:space="preserve"> </w:t>
            </w:r>
            <w:r>
              <w:rPr>
                <w:rFonts w:ascii="Calibri" w:hAnsi="Calibri" w:cs="Calibri"/>
                <w:b/>
                <w:sz w:val="18"/>
              </w:rPr>
              <w:t>or</w:t>
            </w:r>
            <w:r>
              <w:rPr>
                <w:rFonts w:ascii="Geneva" w:hAnsi="Geneva" w:hint="cs"/>
                <w:b/>
                <w:sz w:val="18"/>
              </w:rPr>
              <w:t xml:space="preserve"> email </w:t>
            </w:r>
            <w:r>
              <w:rPr>
                <w:rFonts w:ascii="Geneva" w:hAnsi="Geneva"/>
                <w:b/>
                <w:sz w:val="18"/>
              </w:rPr>
              <w:t>aponson@htdiocese</w:t>
            </w:r>
            <w:r>
              <w:rPr>
                <w:rFonts w:ascii="Geneva" w:hAnsi="Geneva" w:hint="cs"/>
                <w:b/>
                <w:sz w:val="18"/>
              </w:rPr>
              <w:t>.org</w:t>
            </w:r>
          </w:p>
        </w:tc>
      </w:tr>
      <w:tr w:rsidR="00AD1D26" w:rsidTr="00AD1D26">
        <w:trPr>
          <w:cantSplit/>
          <w:trHeight w:val="432"/>
        </w:trPr>
        <w:tc>
          <w:tcPr>
            <w:tcW w:w="7910" w:type="dxa"/>
            <w:gridSpan w:val="6"/>
            <w:tcBorders>
              <w:top w:val="single" w:sz="4" w:space="0" w:color="auto"/>
              <w:left w:val="single" w:sz="4" w:space="0" w:color="auto"/>
              <w:bottom w:val="single" w:sz="4" w:space="0" w:color="auto"/>
              <w:right w:val="single" w:sz="4" w:space="0" w:color="auto"/>
            </w:tcBorders>
          </w:tcPr>
          <w:p w:rsidR="00AD1D26" w:rsidRDefault="00AD1D26">
            <w:pPr>
              <w:pStyle w:val="Heading1"/>
              <w:rPr>
                <w:rFonts w:eastAsia="Times"/>
                <w:sz w:val="20"/>
              </w:rPr>
            </w:pPr>
            <w:r>
              <w:rPr>
                <w:rFonts w:eastAsia="Times" w:hint="cs"/>
                <w:sz w:val="20"/>
              </w:rPr>
              <w:t>Name of Nominee</w:t>
            </w:r>
          </w:p>
          <w:p w:rsidR="00AD1D26" w:rsidRDefault="00655F17">
            <w:pPr>
              <w:rPr>
                <w:sz w:val="26"/>
                <w:szCs w:val="26"/>
              </w:rPr>
            </w:pPr>
            <w:r>
              <w:rPr>
                <w:sz w:val="26"/>
                <w:szCs w:val="26"/>
              </w:rPr>
              <w:t>Glenn J. Vice</w:t>
            </w:r>
          </w:p>
        </w:tc>
        <w:tc>
          <w:tcPr>
            <w:tcW w:w="1725" w:type="dxa"/>
            <w:tcBorders>
              <w:top w:val="single" w:sz="4" w:space="0" w:color="auto"/>
              <w:left w:val="single" w:sz="4" w:space="0" w:color="auto"/>
              <w:bottom w:val="single" w:sz="4" w:space="0" w:color="auto"/>
              <w:right w:val="single" w:sz="4" w:space="0" w:color="auto"/>
            </w:tcBorders>
          </w:tcPr>
          <w:p w:rsidR="00AD1D26" w:rsidRDefault="00AD1D26">
            <w:pPr>
              <w:pStyle w:val="Heading1"/>
              <w:jc w:val="center"/>
              <w:rPr>
                <w:rFonts w:eastAsia="Times"/>
                <w:sz w:val="20"/>
              </w:rPr>
            </w:pPr>
            <w:r>
              <w:rPr>
                <w:rFonts w:eastAsia="Times" w:hint="cs"/>
                <w:sz w:val="20"/>
              </w:rPr>
              <w:t>M/F</w:t>
            </w:r>
          </w:p>
          <w:p w:rsidR="00AD1D26" w:rsidRDefault="00655F17">
            <w:r>
              <w:t>Male</w:t>
            </w: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Address</w:t>
            </w:r>
          </w:p>
          <w:p w:rsidR="00AD1D26" w:rsidRDefault="00655F17">
            <w:pPr>
              <w:rPr>
                <w:rFonts w:ascii="Bodoni SvtyTwo OS ITC TT-Book" w:hAnsi="Bodoni SvtyTwo OS ITC TT-Book"/>
                <w:b/>
                <w:sz w:val="26"/>
                <w:szCs w:val="26"/>
              </w:rPr>
            </w:pPr>
            <w:r>
              <w:rPr>
                <w:rFonts w:ascii="Bodoni SvtyTwo OS ITC TT-Book" w:hAnsi="Bodoni SvtyTwo OS ITC TT-Book"/>
                <w:b/>
                <w:sz w:val="26"/>
                <w:szCs w:val="26"/>
              </w:rPr>
              <w:t>121 Abigail Dr.</w:t>
            </w:r>
          </w:p>
        </w:tc>
      </w:tr>
      <w:tr w:rsidR="00AD1D26" w:rsidTr="00AD1D26">
        <w:trPr>
          <w:cantSplit/>
          <w:trHeight w:val="432"/>
        </w:trPr>
        <w:tc>
          <w:tcPr>
            <w:tcW w:w="4407" w:type="dxa"/>
            <w:gridSpan w:val="2"/>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City</w:t>
            </w:r>
          </w:p>
          <w:p w:rsidR="00AD1D26" w:rsidRDefault="00C2271B">
            <w:pPr>
              <w:rPr>
                <w:rFonts w:ascii="Bodoni SvtyTwo OS ITC TT-Book" w:hAnsi="Bodoni SvtyTwo OS ITC TT-Book"/>
                <w:b/>
                <w:sz w:val="26"/>
                <w:szCs w:val="26"/>
              </w:rPr>
            </w:pPr>
            <w:r>
              <w:rPr>
                <w:rFonts w:ascii="Bodoni SvtyTwo OS ITC TT-Book" w:hAnsi="Bodoni SvtyTwo OS ITC TT-Book"/>
                <w:b/>
                <w:sz w:val="26"/>
                <w:szCs w:val="26"/>
              </w:rPr>
              <w:t>Thibodaux</w:t>
            </w:r>
          </w:p>
        </w:tc>
        <w:tc>
          <w:tcPr>
            <w:tcW w:w="2166" w:type="dxa"/>
            <w:gridSpan w:val="3"/>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State</w:t>
            </w:r>
          </w:p>
          <w:p w:rsidR="00AD1D26" w:rsidRDefault="00C2271B">
            <w:pPr>
              <w:rPr>
                <w:rFonts w:ascii="Bodoni SvtyTwo OS ITC TT-Book" w:hAnsi="Bodoni SvtyTwo OS ITC TT-Book"/>
                <w:b/>
              </w:rPr>
            </w:pPr>
            <w:r>
              <w:rPr>
                <w:rFonts w:ascii="Bodoni SvtyTwo OS ITC TT-Book" w:hAnsi="Bodoni SvtyTwo OS ITC TT-Book"/>
                <w:b/>
              </w:rPr>
              <w:t>LA</w:t>
            </w:r>
          </w:p>
        </w:tc>
        <w:tc>
          <w:tcPr>
            <w:tcW w:w="3062" w:type="dxa"/>
            <w:gridSpan w:val="2"/>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Zip</w:t>
            </w:r>
          </w:p>
          <w:p w:rsidR="00AD1D26" w:rsidRDefault="00C2271B">
            <w:pPr>
              <w:rPr>
                <w:rFonts w:ascii="Bodoni SvtyTwo OS ITC TT-Book" w:hAnsi="Bodoni SvtyTwo OS ITC TT-Book"/>
                <w:b/>
              </w:rPr>
            </w:pPr>
            <w:r>
              <w:rPr>
                <w:rFonts w:ascii="Bodoni SvtyTwo OS ITC TT-Book" w:hAnsi="Bodoni SvtyTwo OS ITC TT-Book"/>
                <w:b/>
              </w:rPr>
              <w:t>70301</w:t>
            </w:r>
          </w:p>
        </w:tc>
      </w:tr>
      <w:tr w:rsidR="00AD1D26" w:rsidTr="00AD1D26">
        <w:trPr>
          <w:cantSplit/>
          <w:trHeight w:val="432"/>
        </w:trPr>
        <w:tc>
          <w:tcPr>
            <w:tcW w:w="4407" w:type="dxa"/>
            <w:gridSpan w:val="2"/>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Home Phone</w:t>
            </w:r>
          </w:p>
          <w:p w:rsidR="00AD1D26" w:rsidRDefault="00C2271B">
            <w:pPr>
              <w:rPr>
                <w:rFonts w:ascii="Bodoni SvtyTwo OS ITC TT-Book" w:hAnsi="Bodoni SvtyTwo OS ITC TT-Book"/>
                <w:b/>
                <w:sz w:val="26"/>
                <w:szCs w:val="26"/>
              </w:rPr>
            </w:pPr>
            <w:r>
              <w:rPr>
                <w:rFonts w:ascii="Bodoni SvtyTwo OS ITC TT-Book" w:hAnsi="Bodoni SvtyTwo OS ITC TT-Book"/>
                <w:b/>
                <w:sz w:val="26"/>
                <w:szCs w:val="26"/>
              </w:rPr>
              <w:t>985-446-3597</w:t>
            </w:r>
          </w:p>
        </w:tc>
        <w:tc>
          <w:tcPr>
            <w:tcW w:w="5228" w:type="dxa"/>
            <w:gridSpan w:val="5"/>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Work/Other Phone</w:t>
            </w:r>
          </w:p>
          <w:p w:rsidR="00AD1D26" w:rsidRDefault="00C2271B">
            <w:pPr>
              <w:rPr>
                <w:rFonts w:ascii="Bodoni SvtyTwo OS ITC TT-Book" w:hAnsi="Bodoni SvtyTwo OS ITC TT-Book"/>
                <w:b/>
              </w:rPr>
            </w:pPr>
            <w:r>
              <w:rPr>
                <w:rFonts w:ascii="Bodoni SvtyTwo OS ITC TT-Book" w:hAnsi="Bodoni SvtyTwo OS ITC TT-Book"/>
                <w:b/>
              </w:rPr>
              <w:t>Cell 985-855-4761</w:t>
            </w:r>
          </w:p>
        </w:tc>
      </w:tr>
      <w:tr w:rsidR="00AD1D26" w:rsidTr="00AD1D26">
        <w:trPr>
          <w:cantSplit/>
          <w:trHeight w:val="432"/>
        </w:trPr>
        <w:tc>
          <w:tcPr>
            <w:tcW w:w="2496" w:type="dxa"/>
            <w:tcBorders>
              <w:top w:val="single" w:sz="4" w:space="0" w:color="auto"/>
              <w:left w:val="single" w:sz="4" w:space="0" w:color="auto"/>
              <w:bottom w:val="single" w:sz="4" w:space="0" w:color="auto"/>
              <w:right w:val="single" w:sz="4" w:space="0" w:color="auto"/>
            </w:tcBorders>
            <w:hideMark/>
          </w:tcPr>
          <w:p w:rsidR="00AD1D26" w:rsidRDefault="00AD1D26">
            <w:pPr>
              <w:ind w:right="-15"/>
              <w:jc w:val="center"/>
              <w:rPr>
                <w:rFonts w:ascii="Bodoni SvtyTwo OS ITC TT-Book" w:hAnsi="Bodoni SvtyTwo OS ITC TT-Book"/>
                <w:b/>
                <w:sz w:val="20"/>
              </w:rPr>
            </w:pPr>
            <w:r>
              <w:rPr>
                <w:rFonts w:ascii="Bodoni SvtyTwo OS ITC TT-Book" w:hAnsi="Bodoni SvtyTwo OS ITC TT-Book" w:hint="cs"/>
                <w:b/>
                <w:sz w:val="20"/>
              </w:rPr>
              <w:t xml:space="preserve">Birth Date (MMM/DD)                        </w:t>
            </w:r>
            <w:r w:rsidR="00C2271B">
              <w:rPr>
                <w:rFonts w:ascii="Bodoni SvtyTwo OS ITC TT-Book" w:hAnsi="Bodoni SvtyTwo OS ITC TT-Book"/>
                <w:b/>
                <w:sz w:val="20"/>
              </w:rPr>
              <w:t>08</w:t>
            </w:r>
            <w:r>
              <w:rPr>
                <w:rFonts w:ascii="Bodoni SvtyTwo OS ITC TT-Book" w:hAnsi="Bodoni SvtyTwo OS ITC TT-Book" w:hint="cs"/>
                <w:b/>
                <w:sz w:val="20"/>
              </w:rPr>
              <w:t>/</w:t>
            </w:r>
            <w:r w:rsidR="00C2271B">
              <w:rPr>
                <w:rFonts w:ascii="Bodoni SvtyTwo OS ITC TT-Book" w:hAnsi="Bodoni SvtyTwo OS ITC TT-Book"/>
                <w:b/>
                <w:sz w:val="20"/>
              </w:rPr>
              <w:t>29/57</w:t>
            </w:r>
          </w:p>
        </w:tc>
        <w:tc>
          <w:tcPr>
            <w:tcW w:w="7139" w:type="dxa"/>
            <w:gridSpan w:val="6"/>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Spouse’s First &amp; Maiden Name, If Applicable</w:t>
            </w:r>
          </w:p>
          <w:p w:rsidR="00AD1D26" w:rsidRDefault="00C2271B">
            <w:pPr>
              <w:rPr>
                <w:rFonts w:ascii="Bodoni SvtyTwo OS ITC TT-Book" w:hAnsi="Bodoni SvtyTwo OS ITC TT-Book"/>
                <w:b/>
              </w:rPr>
            </w:pPr>
            <w:r>
              <w:rPr>
                <w:rFonts w:ascii="Bodoni SvtyTwo OS ITC TT-Book" w:hAnsi="Bodoni SvtyTwo OS ITC TT-Book"/>
                <w:b/>
              </w:rPr>
              <w:t xml:space="preserve">Catherine </w:t>
            </w:r>
            <w:proofErr w:type="spellStart"/>
            <w:r>
              <w:rPr>
                <w:rFonts w:ascii="Bodoni SvtyTwo OS ITC TT-Book" w:hAnsi="Bodoni SvtyTwo OS ITC TT-Book"/>
                <w:b/>
              </w:rPr>
              <w:t>Badeaux</w:t>
            </w:r>
            <w:proofErr w:type="spellEnd"/>
          </w:p>
        </w:tc>
      </w:tr>
      <w:tr w:rsidR="00AD1D26" w:rsidTr="00AD1D26">
        <w:trPr>
          <w:cantSplit/>
          <w:trHeight w:val="432"/>
        </w:trPr>
        <w:tc>
          <w:tcPr>
            <w:tcW w:w="4407" w:type="dxa"/>
            <w:gridSpan w:val="2"/>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Employer</w:t>
            </w:r>
          </w:p>
          <w:p w:rsidR="00AD1D26" w:rsidRDefault="00C2271B">
            <w:pPr>
              <w:rPr>
                <w:rFonts w:ascii="Bodoni SvtyTwo OS ITC TT-Book" w:hAnsi="Bodoni SvtyTwo OS ITC TT-Book"/>
                <w:b/>
                <w:szCs w:val="26"/>
              </w:rPr>
            </w:pPr>
            <w:r>
              <w:rPr>
                <w:rFonts w:ascii="Bodoni SvtyTwo OS ITC TT-Book" w:hAnsi="Bodoni SvtyTwo OS ITC TT-Book"/>
                <w:b/>
                <w:szCs w:val="26"/>
              </w:rPr>
              <w:t>JMB Partnership, LLC</w:t>
            </w:r>
          </w:p>
        </w:tc>
        <w:tc>
          <w:tcPr>
            <w:tcW w:w="5228" w:type="dxa"/>
            <w:gridSpan w:val="5"/>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Title</w:t>
            </w:r>
          </w:p>
          <w:p w:rsidR="00AD1D26" w:rsidRDefault="00C2271B">
            <w:pPr>
              <w:rPr>
                <w:rFonts w:ascii="Bodoni SvtyTwo OS ITC TT-Book" w:hAnsi="Bodoni SvtyTwo OS ITC TT-Book"/>
                <w:b/>
              </w:rPr>
            </w:pPr>
            <w:r>
              <w:rPr>
                <w:rFonts w:ascii="Bodoni SvtyTwo OS ITC TT-Book" w:hAnsi="Bodoni SvtyTwo OS ITC TT-Book"/>
                <w:b/>
              </w:rPr>
              <w:t>President and CEO</w:t>
            </w: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Email Address</w:t>
            </w:r>
          </w:p>
          <w:p w:rsidR="00AD1D26" w:rsidRDefault="00C2271B">
            <w:pPr>
              <w:rPr>
                <w:rFonts w:ascii="Bodoni SvtyTwo OS ITC TT-Book" w:hAnsi="Bodoni SvtyTwo OS ITC TT-Book"/>
                <w:b/>
                <w:szCs w:val="26"/>
              </w:rPr>
            </w:pPr>
            <w:r>
              <w:rPr>
                <w:rFonts w:ascii="Bodoni SvtyTwo OS ITC TT-Book" w:hAnsi="Bodoni SvtyTwo OS ITC TT-Book"/>
                <w:b/>
                <w:szCs w:val="26"/>
              </w:rPr>
              <w:t>glennvice@charter.net</w:t>
            </w: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Registered Parish</w:t>
            </w:r>
          </w:p>
          <w:p w:rsidR="00AD1D26" w:rsidRDefault="00C2271B">
            <w:pPr>
              <w:rPr>
                <w:rFonts w:ascii="Bodoni SvtyTwo OS ITC TT-Book" w:hAnsi="Bodoni SvtyTwo OS ITC TT-Book"/>
                <w:b/>
                <w:szCs w:val="26"/>
              </w:rPr>
            </w:pPr>
            <w:r>
              <w:rPr>
                <w:rFonts w:ascii="Bodoni SvtyTwo OS ITC TT-Book" w:hAnsi="Bodoni SvtyTwo OS ITC TT-Book"/>
                <w:b/>
                <w:szCs w:val="26"/>
              </w:rPr>
              <w:t>St. Genevieve</w:t>
            </w: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hideMark/>
          </w:tcPr>
          <w:p w:rsidR="00AD1D26" w:rsidRDefault="00AD1D26">
            <w:pPr>
              <w:rPr>
                <w:rFonts w:ascii="Bodoni SvtyTwo OS ITC TT-Book" w:hAnsi="Bodoni SvtyTwo OS ITC TT-Book"/>
                <w:b/>
                <w:sz w:val="20"/>
              </w:rPr>
            </w:pPr>
            <w:r>
              <w:rPr>
                <w:rFonts w:ascii="Bodoni SvtyTwo OS ITC TT-Book" w:hAnsi="Bodoni SvtyTwo OS ITC TT-Book" w:hint="cs"/>
                <w:b/>
                <w:sz w:val="20"/>
              </w:rPr>
              <w:t>Organizational memberships that nominee is currently or has previously been involved with (i.e., Knights of Columbus, Serra, non-profit boards, etc.):</w:t>
            </w: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C2271B">
            <w:pPr>
              <w:rPr>
                <w:rFonts w:ascii="Bodoni SvtyTwo OS ITC TT-Book" w:hAnsi="Bodoni SvtyTwo OS ITC TT-Book"/>
                <w:b/>
                <w:sz w:val="16"/>
              </w:rPr>
            </w:pPr>
            <w:r>
              <w:rPr>
                <w:rFonts w:ascii="Bodoni SvtyTwo OS ITC TT-Book" w:hAnsi="Bodoni SvtyTwo OS ITC TT-Book"/>
                <w:b/>
                <w:sz w:val="16"/>
              </w:rPr>
              <w:t>Knights of Columbus</w:t>
            </w: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C2271B">
            <w:pPr>
              <w:rPr>
                <w:rFonts w:ascii="Bodoni SvtyTwo OS ITC TT-Book" w:hAnsi="Bodoni SvtyTwo OS ITC TT-Book"/>
                <w:b/>
                <w:sz w:val="16"/>
              </w:rPr>
            </w:pPr>
            <w:r>
              <w:rPr>
                <w:rFonts w:ascii="Bodoni SvtyTwo OS ITC TT-Book" w:hAnsi="Bodoni SvtyTwo OS ITC TT-Book"/>
                <w:b/>
                <w:sz w:val="16"/>
              </w:rPr>
              <w:t xml:space="preserve">Extraordinary minister of the </w:t>
            </w:r>
            <w:r w:rsidR="00F7620D">
              <w:rPr>
                <w:rFonts w:ascii="Bodoni SvtyTwo OS ITC TT-Book" w:hAnsi="Bodoni SvtyTwo OS ITC TT-Book"/>
                <w:b/>
                <w:sz w:val="16"/>
              </w:rPr>
              <w:t xml:space="preserve">Holy </w:t>
            </w:r>
            <w:r>
              <w:rPr>
                <w:rFonts w:ascii="Bodoni SvtyTwo OS ITC TT-Book" w:hAnsi="Bodoni SvtyTwo OS ITC TT-Book"/>
                <w:b/>
                <w:sz w:val="16"/>
              </w:rPr>
              <w:t>Eucharist</w:t>
            </w: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C2271B">
            <w:pPr>
              <w:rPr>
                <w:rFonts w:ascii="Bodoni SvtyTwo OS ITC TT-Book" w:hAnsi="Bodoni SvtyTwo OS ITC TT-Book"/>
                <w:b/>
                <w:sz w:val="16"/>
              </w:rPr>
            </w:pPr>
            <w:r>
              <w:rPr>
                <w:rFonts w:ascii="Bodoni SvtyTwo OS ITC TT-Book" w:hAnsi="Bodoni SvtyTwo OS ITC TT-Book"/>
                <w:b/>
                <w:sz w:val="16"/>
              </w:rPr>
              <w:t>Various trade and professional organizations</w:t>
            </w: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C2271B">
            <w:pPr>
              <w:rPr>
                <w:rFonts w:ascii="Bodoni SvtyTwo OS ITC TT-Book" w:hAnsi="Bodoni SvtyTwo OS ITC TT-Book"/>
                <w:b/>
                <w:sz w:val="16"/>
              </w:rPr>
            </w:pPr>
            <w:r>
              <w:rPr>
                <w:rFonts w:ascii="Bodoni SvtyTwo OS ITC TT-Book" w:hAnsi="Bodoni SvtyTwo OS ITC TT-Book"/>
                <w:b/>
                <w:sz w:val="16"/>
              </w:rPr>
              <w:t>Member of Bishops Pastoral Council for Diocese of Houma Thibodaux</w:t>
            </w: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hideMark/>
          </w:tcPr>
          <w:p w:rsidR="00AD1D26" w:rsidRDefault="00AD1D26">
            <w:pPr>
              <w:rPr>
                <w:rFonts w:ascii="Bodoni SvtyTwo OS ITC TT-Book" w:hAnsi="Bodoni SvtyTwo OS ITC TT-Book"/>
                <w:b/>
                <w:sz w:val="20"/>
              </w:rPr>
            </w:pPr>
            <w:r>
              <w:rPr>
                <w:rFonts w:ascii="Bodoni SvtyTwo OS ITC TT-Book" w:hAnsi="Bodoni SvtyTwo OS ITC TT-Book" w:hint="cs"/>
                <w:b/>
                <w:sz w:val="20"/>
              </w:rPr>
              <w:t>What qualities does this nominee possess that would be beneficial to the Board of The Catholic Foundation?</w:t>
            </w: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C2271B">
            <w:pPr>
              <w:rPr>
                <w:rFonts w:ascii="Bodoni SvtyTwo OS ITC TT-Book" w:hAnsi="Bodoni SvtyTwo OS ITC TT-Book"/>
                <w:b/>
                <w:sz w:val="18"/>
              </w:rPr>
            </w:pPr>
            <w:r>
              <w:rPr>
                <w:rFonts w:ascii="Bodoni SvtyTwo OS ITC TT-Book" w:hAnsi="Bodoni SvtyTwo OS ITC TT-Book"/>
                <w:b/>
                <w:sz w:val="18"/>
              </w:rPr>
              <w:t>Devoted Catholic, husband, and father</w:t>
            </w: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C2271B" w:rsidP="00C2271B">
            <w:pPr>
              <w:rPr>
                <w:rFonts w:ascii="Bodoni SvtyTwo OS ITC TT-Book" w:hAnsi="Bodoni SvtyTwo OS ITC TT-Book"/>
                <w:b/>
                <w:sz w:val="18"/>
              </w:rPr>
            </w:pPr>
            <w:r>
              <w:rPr>
                <w:rFonts w:ascii="Bodoni SvtyTwo OS ITC TT-Book" w:hAnsi="Bodoni SvtyTwo OS ITC TT-Book"/>
                <w:b/>
                <w:sz w:val="18"/>
              </w:rPr>
              <w:t>3 professional financial certifications; CPA,CFE,CGMA,CMPE</w:t>
            </w: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C2271B" w:rsidP="00C2271B">
            <w:pPr>
              <w:rPr>
                <w:rFonts w:ascii="Bodoni SvtyTwo OS ITC TT-Book" w:hAnsi="Bodoni SvtyTwo OS ITC TT-Book"/>
                <w:b/>
                <w:sz w:val="18"/>
              </w:rPr>
            </w:pPr>
            <w:r>
              <w:rPr>
                <w:rFonts w:ascii="Bodoni SvtyTwo OS ITC TT-Book" w:hAnsi="Bodoni SvtyTwo OS ITC TT-Book"/>
                <w:b/>
                <w:sz w:val="18"/>
              </w:rPr>
              <w:t xml:space="preserve">Chaired the Diocese’s Parish Model Commission for Strategic Planning </w:t>
            </w: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F7620D" w:rsidP="00F7620D">
            <w:pPr>
              <w:rPr>
                <w:rFonts w:ascii="Bodoni SvtyTwo OS ITC TT-Book" w:hAnsi="Bodoni SvtyTwo OS ITC TT-Book"/>
                <w:b/>
                <w:sz w:val="18"/>
              </w:rPr>
            </w:pPr>
            <w:r>
              <w:rPr>
                <w:rFonts w:ascii="Bodoni SvtyTwo OS ITC TT-Book" w:hAnsi="Bodoni SvtyTwo OS ITC TT-Book"/>
                <w:b/>
                <w:sz w:val="18"/>
              </w:rPr>
              <w:t>Volunteer for Diocese Youth Ministry events past 12 years</w:t>
            </w:r>
            <w:bookmarkStart w:id="0" w:name="_GoBack"/>
            <w:bookmarkEnd w:id="0"/>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hideMark/>
          </w:tcPr>
          <w:p w:rsidR="00AD1D26" w:rsidRDefault="00AD1D26">
            <w:pPr>
              <w:rPr>
                <w:rFonts w:ascii="Bodoni SvtyTwo OS ITC TT-Book" w:hAnsi="Bodoni SvtyTwo OS ITC TT-Book"/>
                <w:b/>
                <w:sz w:val="20"/>
              </w:rPr>
            </w:pPr>
            <w:r>
              <w:rPr>
                <w:rFonts w:ascii="Bodoni SvtyTwo OS ITC TT-Book" w:hAnsi="Bodoni SvtyTwo OS ITC TT-Book" w:hint="cs"/>
                <w:b/>
                <w:sz w:val="20"/>
              </w:rPr>
              <w:t>Please list all specific skills.</w:t>
            </w: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C2271B">
            <w:pPr>
              <w:rPr>
                <w:rFonts w:ascii="Bodoni SvtyTwo OS ITC TT-Book" w:hAnsi="Bodoni SvtyTwo OS ITC TT-Book"/>
                <w:b/>
                <w:sz w:val="18"/>
              </w:rPr>
            </w:pPr>
            <w:r>
              <w:rPr>
                <w:rFonts w:ascii="Bodoni SvtyTwo OS ITC TT-Book" w:hAnsi="Bodoni SvtyTwo OS ITC TT-Book"/>
                <w:b/>
                <w:sz w:val="18"/>
              </w:rPr>
              <w:t>Financial reporting and internal control</w:t>
            </w: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C2271B">
            <w:pPr>
              <w:rPr>
                <w:rFonts w:ascii="Bodoni SvtyTwo OS ITC TT-Book" w:hAnsi="Bodoni SvtyTwo OS ITC TT-Book"/>
                <w:b/>
                <w:sz w:val="18"/>
              </w:rPr>
            </w:pPr>
            <w:r>
              <w:rPr>
                <w:rFonts w:ascii="Bodoni SvtyTwo OS ITC TT-Book" w:hAnsi="Bodoni SvtyTwo OS ITC TT-Book"/>
                <w:b/>
                <w:sz w:val="18"/>
              </w:rPr>
              <w:t>Management, leadership, organizational, communication</w:t>
            </w:r>
          </w:p>
        </w:tc>
      </w:tr>
      <w:tr w:rsidR="00AD1D26" w:rsidTr="00AD1D26">
        <w:trPr>
          <w:cantSplit/>
          <w:trHeight w:val="432"/>
        </w:trPr>
        <w:tc>
          <w:tcPr>
            <w:tcW w:w="5555" w:type="dxa"/>
            <w:gridSpan w:val="4"/>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Name of Nominator</w:t>
            </w:r>
          </w:p>
          <w:p w:rsidR="00AD1D26" w:rsidRDefault="00AD1D26">
            <w:pPr>
              <w:rPr>
                <w:rFonts w:ascii="Bodoni SvtyTwo OS ITC TT-Book" w:hAnsi="Bodoni SvtyTwo OS ITC TT-Book"/>
                <w:b/>
                <w:sz w:val="26"/>
              </w:rPr>
            </w:pPr>
          </w:p>
        </w:tc>
        <w:tc>
          <w:tcPr>
            <w:tcW w:w="4080" w:type="dxa"/>
            <w:gridSpan w:val="3"/>
            <w:tcBorders>
              <w:top w:val="single" w:sz="4" w:space="0" w:color="auto"/>
              <w:left w:val="single" w:sz="4" w:space="0" w:color="auto"/>
              <w:bottom w:val="single" w:sz="4" w:space="0" w:color="auto"/>
              <w:right w:val="single" w:sz="4" w:space="0" w:color="auto"/>
            </w:tcBorders>
            <w:hideMark/>
          </w:tcPr>
          <w:p w:rsidR="00AD1D26" w:rsidRDefault="00AD1D26">
            <w:pPr>
              <w:rPr>
                <w:rFonts w:ascii="Bodoni SvtyTwo OS ITC TT-Book" w:hAnsi="Bodoni SvtyTwo OS ITC TT-Book"/>
                <w:b/>
                <w:sz w:val="20"/>
              </w:rPr>
            </w:pPr>
            <w:r>
              <w:rPr>
                <w:rFonts w:ascii="Bodoni SvtyTwo OS ITC TT-Book" w:hAnsi="Bodoni SvtyTwo OS ITC TT-Book" w:hint="cs"/>
                <w:b/>
                <w:sz w:val="20"/>
              </w:rPr>
              <w:t>Date of submission</w:t>
            </w:r>
          </w:p>
        </w:tc>
      </w:tr>
      <w:tr w:rsidR="00AD1D26" w:rsidTr="00AD1D26">
        <w:trPr>
          <w:cantSplit/>
          <w:trHeight w:val="432"/>
        </w:trPr>
        <w:tc>
          <w:tcPr>
            <w:tcW w:w="5555" w:type="dxa"/>
            <w:gridSpan w:val="4"/>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2"/>
              </w:rPr>
            </w:pPr>
            <w:r>
              <w:rPr>
                <w:rFonts w:ascii="Bodoni SvtyTwo OS ITC TT-Book" w:hAnsi="Bodoni SvtyTwo OS ITC TT-Book" w:hint="cs"/>
                <w:b/>
                <w:sz w:val="20"/>
              </w:rPr>
              <w:lastRenderedPageBreak/>
              <w:t>Nominator’s Home Phone / Cell Phone</w:t>
            </w:r>
          </w:p>
          <w:p w:rsidR="00AD1D26" w:rsidRDefault="00AD1D26">
            <w:pPr>
              <w:rPr>
                <w:rFonts w:ascii="Bodoni SvtyTwo OS ITC TT-Book" w:hAnsi="Bodoni SvtyTwo OS ITC TT-Book"/>
                <w:b/>
                <w:sz w:val="26"/>
              </w:rPr>
            </w:pPr>
          </w:p>
        </w:tc>
        <w:tc>
          <w:tcPr>
            <w:tcW w:w="4080" w:type="dxa"/>
            <w:gridSpan w:val="3"/>
            <w:tcBorders>
              <w:top w:val="single" w:sz="4" w:space="0" w:color="auto"/>
              <w:left w:val="single" w:sz="4" w:space="0" w:color="auto"/>
              <w:bottom w:val="single" w:sz="4" w:space="0" w:color="auto"/>
              <w:right w:val="single" w:sz="4" w:space="0" w:color="auto"/>
            </w:tcBorders>
            <w:hideMark/>
          </w:tcPr>
          <w:p w:rsidR="00AD1D26" w:rsidRDefault="00AD1D26">
            <w:pPr>
              <w:rPr>
                <w:rFonts w:ascii="Bodoni SvtyTwo OS ITC TT-Book" w:hAnsi="Bodoni SvtyTwo OS ITC TT-Book"/>
                <w:b/>
                <w:sz w:val="20"/>
              </w:rPr>
            </w:pPr>
            <w:r>
              <w:rPr>
                <w:rFonts w:ascii="Bodoni SvtyTwo OS ITC TT-Book" w:hAnsi="Bodoni SvtyTwo OS ITC TT-Book" w:hint="cs"/>
                <w:b/>
                <w:sz w:val="20"/>
              </w:rPr>
              <w:t>Work Phone</w:t>
            </w:r>
          </w:p>
        </w:tc>
      </w:tr>
      <w:tr w:rsidR="00AD1D26" w:rsidTr="00AD1D26">
        <w:trPr>
          <w:cantSplit/>
          <w:trHeight w:val="432"/>
        </w:trPr>
        <w:tc>
          <w:tcPr>
            <w:tcW w:w="9635" w:type="dxa"/>
            <w:gridSpan w:val="7"/>
            <w:tcBorders>
              <w:top w:val="single" w:sz="4" w:space="0" w:color="auto"/>
              <w:left w:val="nil"/>
              <w:bottom w:val="nil"/>
              <w:right w:val="nil"/>
            </w:tcBorders>
            <w:hideMark/>
          </w:tcPr>
          <w:p w:rsidR="00AD1D26" w:rsidRDefault="00AD1D26">
            <w:pPr>
              <w:jc w:val="center"/>
              <w:rPr>
                <w:rFonts w:ascii="Bodoni SvtyTwo OS ITC TT-Book" w:hAnsi="Bodoni SvtyTwo OS ITC TT-Book"/>
                <w:b/>
                <w:i/>
                <w:sz w:val="20"/>
              </w:rPr>
            </w:pPr>
          </w:p>
        </w:tc>
      </w:tr>
      <w:tr w:rsidR="00AD1D26" w:rsidTr="00AD1D26">
        <w:trPr>
          <w:cantSplit/>
          <w:trHeight w:val="432"/>
        </w:trPr>
        <w:tc>
          <w:tcPr>
            <w:tcW w:w="9635" w:type="dxa"/>
            <w:gridSpan w:val="7"/>
            <w:tcBorders>
              <w:top w:val="nil"/>
              <w:left w:val="single" w:sz="4" w:space="0" w:color="1F3864"/>
              <w:bottom w:val="single" w:sz="4" w:space="0" w:color="1F3864"/>
              <w:right w:val="single" w:sz="4" w:space="0" w:color="1F3864"/>
            </w:tcBorders>
          </w:tcPr>
          <w:p w:rsidR="00AD1D26" w:rsidRDefault="00AD1D26">
            <w:pPr>
              <w:pBdr>
                <w:top w:val="single" w:sz="4" w:space="1" w:color="auto"/>
              </w:pBdr>
              <w:ind w:left="-15" w:right="346"/>
              <w:rPr>
                <w:rFonts w:ascii="Times New Roman" w:eastAsia="Times New Roman" w:hAnsi="Times New Roman"/>
                <w:b/>
                <w:caps/>
                <w:color w:val="365F91"/>
              </w:rPr>
            </w:pPr>
          </w:p>
          <w:p w:rsidR="00AD1D26" w:rsidRPr="00AD1D26" w:rsidRDefault="00AD1D26" w:rsidP="00AD1D26">
            <w:pPr>
              <w:spacing w:after="100" w:afterAutospacing="1"/>
              <w:ind w:left="274" w:right="346" w:hanging="288"/>
              <w:contextualSpacing/>
              <w:jc w:val="center"/>
              <w:rPr>
                <w:rFonts w:ascii="Times New Roman" w:eastAsia="Times New Roman" w:hAnsi="Times New Roman"/>
                <w:color w:val="3B3838"/>
                <w:sz w:val="22"/>
              </w:rPr>
            </w:pPr>
            <w:r w:rsidRPr="00AD1D26">
              <w:rPr>
                <w:rFonts w:ascii="Times New Roman" w:eastAsia="Times New Roman" w:hAnsi="Times New Roman"/>
                <w:b/>
                <w:caps/>
                <w:color w:val="365F91"/>
                <w:sz w:val="20"/>
              </w:rPr>
              <w:t>COMMITTEES OF THE BOARD</w:t>
            </w:r>
          </w:p>
          <w:p w:rsidR="00AD1D26" w:rsidRPr="00AD1D26" w:rsidRDefault="00AD1D26">
            <w:pPr>
              <w:ind w:right="346" w:hanging="375"/>
              <w:jc w:val="both"/>
              <w:rPr>
                <w:rFonts w:ascii="Times New Roman" w:eastAsia="Times New Roman" w:hAnsi="Times New Roman"/>
                <w:color w:val="3B3838"/>
                <w:sz w:val="20"/>
              </w:rPr>
            </w:pPr>
          </w:p>
          <w:p w:rsidR="00AD1D26" w:rsidRPr="00AD1D26" w:rsidRDefault="00AD1D26" w:rsidP="00AD1D26">
            <w:pPr>
              <w:keepNext/>
              <w:numPr>
                <w:ilvl w:val="0"/>
                <w:numId w:val="5"/>
              </w:numPr>
              <w:tabs>
                <w:tab w:val="clear" w:pos="374"/>
                <w:tab w:val="num" w:pos="705"/>
              </w:tabs>
              <w:ind w:hanging="105"/>
              <w:outlineLvl w:val="1"/>
              <w:rPr>
                <w:rFonts w:ascii="Times New Roman" w:eastAsia="Times New Roman" w:hAnsi="Times New Roman"/>
                <w:caps/>
                <w:sz w:val="20"/>
                <w:u w:val="single"/>
              </w:rPr>
            </w:pPr>
            <w:r w:rsidRPr="00AD1D26">
              <w:rPr>
                <w:rFonts w:ascii="Times New Roman" w:eastAsia="Times New Roman" w:hAnsi="Times New Roman"/>
                <w:b/>
                <w:caps/>
                <w:sz w:val="20"/>
                <w:u w:val="single"/>
              </w:rPr>
              <w:t>Executive Committee</w:t>
            </w:r>
          </w:p>
          <w:p w:rsidR="00AD1D26" w:rsidRPr="00AD1D26" w:rsidRDefault="00AD1D26" w:rsidP="00AD1D26">
            <w:pPr>
              <w:keepNext/>
              <w:tabs>
                <w:tab w:val="num" w:pos="705"/>
              </w:tabs>
              <w:ind w:left="360" w:hanging="105"/>
              <w:outlineLvl w:val="1"/>
              <w:rPr>
                <w:rFonts w:ascii="Times New Roman" w:eastAsia="Times New Roman" w:hAnsi="Times New Roman"/>
                <w:smallCaps/>
                <w:sz w:val="20"/>
                <w:u w:val="single"/>
              </w:rPr>
            </w:pPr>
          </w:p>
          <w:p w:rsidR="00AD1D26" w:rsidRPr="00AD1D26" w:rsidRDefault="00AD1D26" w:rsidP="00AD1D26">
            <w:pPr>
              <w:tabs>
                <w:tab w:val="num" w:pos="705"/>
              </w:tabs>
              <w:ind w:left="705"/>
              <w:rPr>
                <w:rFonts w:ascii="Times New Roman" w:eastAsia="Times New Roman" w:hAnsi="Times New Roman"/>
                <w:sz w:val="20"/>
              </w:rPr>
            </w:pPr>
            <w:r w:rsidRPr="00AD1D26">
              <w:rPr>
                <w:rFonts w:ascii="Times New Roman" w:eastAsia="Times New Roman" w:hAnsi="Times New Roman"/>
                <w:sz w:val="20"/>
              </w:rPr>
              <w:t xml:space="preserve">Its purpose is to move the Foundation forward actively and with enthusiasm toward its major goals and objectives.  It is to act on all matters requiring Board action that may arise between meetings of the Board.  </w:t>
            </w:r>
          </w:p>
          <w:p w:rsidR="00AD1D26" w:rsidRPr="00AD1D26" w:rsidRDefault="00AD1D26" w:rsidP="00AD1D26">
            <w:pPr>
              <w:tabs>
                <w:tab w:val="num" w:pos="705"/>
              </w:tabs>
              <w:ind w:hanging="105"/>
              <w:rPr>
                <w:rFonts w:ascii="Times New Roman" w:eastAsia="Times New Roman" w:hAnsi="Times New Roman"/>
                <w:sz w:val="20"/>
              </w:rPr>
            </w:pPr>
          </w:p>
          <w:p w:rsidR="00AD1D26" w:rsidRPr="00AD1D26" w:rsidRDefault="00AD1D26" w:rsidP="00AD1D26">
            <w:pPr>
              <w:numPr>
                <w:ilvl w:val="0"/>
                <w:numId w:val="6"/>
              </w:numPr>
              <w:tabs>
                <w:tab w:val="clear" w:pos="374"/>
                <w:tab w:val="num" w:pos="705"/>
              </w:tabs>
              <w:ind w:hanging="105"/>
              <w:rPr>
                <w:rFonts w:ascii="Times New Roman" w:eastAsia="Times New Roman" w:hAnsi="Times New Roman"/>
                <w:b/>
                <w:smallCaps/>
                <w:sz w:val="20"/>
                <w:u w:val="single"/>
              </w:rPr>
            </w:pPr>
            <w:r w:rsidRPr="00AD1D26">
              <w:rPr>
                <w:rFonts w:ascii="Times New Roman" w:eastAsia="Times New Roman" w:hAnsi="Times New Roman"/>
                <w:b/>
                <w:caps/>
                <w:sz w:val="20"/>
                <w:u w:val="single"/>
              </w:rPr>
              <w:t xml:space="preserve">STEWARDSHIP and public relations(events) </w:t>
            </w:r>
          </w:p>
          <w:p w:rsidR="00AD1D26" w:rsidRPr="00AD1D26" w:rsidRDefault="00AD1D26" w:rsidP="00AD1D26">
            <w:pPr>
              <w:tabs>
                <w:tab w:val="num" w:pos="705"/>
              </w:tabs>
              <w:ind w:hanging="105"/>
              <w:rPr>
                <w:rFonts w:ascii="Times New Roman" w:eastAsia="Times New Roman" w:hAnsi="Times New Roman"/>
                <w:sz w:val="20"/>
              </w:rPr>
            </w:pPr>
          </w:p>
          <w:p w:rsidR="00AD1D26" w:rsidRPr="00AD1D26" w:rsidRDefault="00AD1D26" w:rsidP="00AD1D26">
            <w:pPr>
              <w:tabs>
                <w:tab w:val="num" w:pos="705"/>
              </w:tabs>
              <w:ind w:left="705"/>
              <w:rPr>
                <w:rFonts w:ascii="Times New Roman" w:eastAsia="Times New Roman" w:hAnsi="Times New Roman"/>
                <w:sz w:val="20"/>
              </w:rPr>
            </w:pPr>
            <w:r w:rsidRPr="00AD1D26">
              <w:rPr>
                <w:rFonts w:ascii="Times New Roman" w:eastAsia="Times New Roman" w:hAnsi="Times New Roman"/>
                <w:sz w:val="20"/>
              </w:rPr>
              <w:t>Its purpose is to focus on stewarding donors in appreciation of their gifts to the Foundation to further develop relationships with donors. This committee may oversee events such as an annual stewardship dinner and potential groups such as Catholic Women in Action that will work to provide women with opportunities to develop their spiritual legacy through periodic educational programs.</w:t>
            </w:r>
          </w:p>
          <w:p w:rsidR="00AD1D26" w:rsidRPr="00AD1D26" w:rsidRDefault="00AD1D26" w:rsidP="00AD1D26">
            <w:pPr>
              <w:tabs>
                <w:tab w:val="num" w:pos="705"/>
              </w:tabs>
              <w:ind w:left="705"/>
              <w:rPr>
                <w:rFonts w:ascii="Times New Roman" w:eastAsia="Times New Roman" w:hAnsi="Times New Roman"/>
                <w:sz w:val="20"/>
              </w:rPr>
            </w:pPr>
          </w:p>
          <w:p w:rsidR="00AD1D26" w:rsidRPr="00AD1D26" w:rsidRDefault="00AD1D26" w:rsidP="00AD1D26">
            <w:pPr>
              <w:tabs>
                <w:tab w:val="num" w:pos="705"/>
              </w:tabs>
              <w:ind w:left="705"/>
              <w:rPr>
                <w:rFonts w:ascii="Times New Roman" w:eastAsia="Times New Roman" w:hAnsi="Times New Roman"/>
                <w:sz w:val="20"/>
              </w:rPr>
            </w:pPr>
            <w:r w:rsidRPr="00AD1D26">
              <w:rPr>
                <w:rFonts w:ascii="Times New Roman" w:eastAsia="Times New Roman" w:hAnsi="Times New Roman"/>
                <w:sz w:val="20"/>
              </w:rPr>
              <w:t>Also, provides strategic direction to the external communication efforts of the Foundation with regards to public awareness, promotion of annual dinner, donor appreciation activities and communications with donor and beneficiaries.</w:t>
            </w:r>
          </w:p>
          <w:p w:rsidR="00AD1D26" w:rsidRPr="00AD1D26" w:rsidRDefault="00AD1D26" w:rsidP="00AD1D26">
            <w:pPr>
              <w:tabs>
                <w:tab w:val="num" w:pos="705"/>
              </w:tabs>
              <w:ind w:left="1080" w:hanging="105"/>
              <w:rPr>
                <w:rFonts w:ascii="Times New Roman" w:eastAsia="Times New Roman" w:hAnsi="Times New Roman"/>
                <w:sz w:val="20"/>
              </w:rPr>
            </w:pPr>
          </w:p>
          <w:p w:rsidR="00AD1D26" w:rsidRPr="00AD1D26" w:rsidRDefault="00AD1D26" w:rsidP="00AD1D26">
            <w:pPr>
              <w:tabs>
                <w:tab w:val="num" w:pos="705"/>
              </w:tabs>
              <w:ind w:hanging="105"/>
              <w:rPr>
                <w:rFonts w:ascii="Times New Roman" w:eastAsia="Times New Roman" w:hAnsi="Times New Roman"/>
                <w:sz w:val="20"/>
              </w:rPr>
            </w:pPr>
          </w:p>
          <w:p w:rsidR="00AD1D26" w:rsidRPr="00AD1D26" w:rsidRDefault="00AD1D26" w:rsidP="00AD1D26">
            <w:pPr>
              <w:numPr>
                <w:ilvl w:val="0"/>
                <w:numId w:val="7"/>
              </w:numPr>
              <w:tabs>
                <w:tab w:val="clear" w:pos="360"/>
                <w:tab w:val="num" w:pos="705"/>
              </w:tabs>
              <w:ind w:hanging="105"/>
              <w:rPr>
                <w:rFonts w:ascii="Times New Roman" w:eastAsia="Times New Roman" w:hAnsi="Times New Roman"/>
                <w:sz w:val="20"/>
              </w:rPr>
            </w:pPr>
            <w:r w:rsidRPr="00AD1D26">
              <w:rPr>
                <w:rFonts w:ascii="Times New Roman" w:eastAsia="Times New Roman" w:hAnsi="Times New Roman"/>
                <w:b/>
                <w:sz w:val="20"/>
                <w:u w:val="single"/>
              </w:rPr>
              <w:t xml:space="preserve">FINANCE and GIFT ACCEPTANCE </w:t>
            </w:r>
          </w:p>
          <w:p w:rsidR="00AD1D26" w:rsidRPr="00AD1D26" w:rsidRDefault="00AD1D26" w:rsidP="00AD1D26">
            <w:pPr>
              <w:tabs>
                <w:tab w:val="num" w:pos="705"/>
              </w:tabs>
              <w:ind w:left="705"/>
              <w:rPr>
                <w:rFonts w:ascii="Times New Roman" w:eastAsia="Times New Roman" w:hAnsi="Times New Roman"/>
                <w:sz w:val="20"/>
              </w:rPr>
            </w:pPr>
          </w:p>
          <w:p w:rsidR="00AD1D26" w:rsidRPr="00AD1D26" w:rsidRDefault="00AD1D26" w:rsidP="00AD1D26">
            <w:pPr>
              <w:tabs>
                <w:tab w:val="num" w:pos="705"/>
              </w:tabs>
              <w:ind w:left="705"/>
              <w:rPr>
                <w:rFonts w:ascii="Times New Roman" w:eastAsia="Times New Roman" w:hAnsi="Times New Roman"/>
                <w:sz w:val="20"/>
              </w:rPr>
            </w:pPr>
            <w:r w:rsidRPr="00AD1D26">
              <w:rPr>
                <w:rFonts w:ascii="Times New Roman" w:eastAsia="Times New Roman" w:hAnsi="Times New Roman"/>
                <w:sz w:val="20"/>
              </w:rPr>
              <w:t xml:space="preserve">Its major responsibilities are to ensure that the assets of the Foundation are being prudently and wisely managed in accordance with the investment policy of the Foundation.  The Committee monitors the financial condition of the Foundation and the demands placed upon it.  </w:t>
            </w:r>
          </w:p>
          <w:p w:rsidR="00AD1D26" w:rsidRPr="00AD1D26" w:rsidRDefault="00AD1D26" w:rsidP="00AD1D26">
            <w:pPr>
              <w:tabs>
                <w:tab w:val="num" w:pos="705"/>
              </w:tabs>
              <w:ind w:left="705"/>
              <w:rPr>
                <w:rFonts w:ascii="Times New Roman" w:eastAsia="Times New Roman" w:hAnsi="Times New Roman"/>
                <w:sz w:val="20"/>
              </w:rPr>
            </w:pPr>
          </w:p>
          <w:p w:rsidR="00AD1D26" w:rsidRDefault="00AD1D26" w:rsidP="00AD1D26">
            <w:pPr>
              <w:tabs>
                <w:tab w:val="num" w:pos="705"/>
              </w:tabs>
              <w:ind w:left="705"/>
              <w:rPr>
                <w:rFonts w:ascii="Times New Roman" w:eastAsia="Times New Roman" w:hAnsi="Times New Roman"/>
                <w:sz w:val="20"/>
              </w:rPr>
            </w:pPr>
            <w:r w:rsidRPr="00AD1D26">
              <w:rPr>
                <w:rFonts w:ascii="Times New Roman" w:eastAsia="Times New Roman" w:hAnsi="Times New Roman"/>
                <w:sz w:val="20"/>
              </w:rPr>
              <w:t>Will be comprised of individuals with appropriate expertise to handle such matters regarding gift acceptance.  It is charged with reviewing gifts in accordance with appropriate guidelines and making recommendations to the Board of Directors on gift acceptance issues.</w:t>
            </w:r>
          </w:p>
          <w:p w:rsidR="00DE2DFD" w:rsidRPr="00DE2DFD" w:rsidRDefault="00DE2DFD" w:rsidP="00DE2DFD">
            <w:pPr>
              <w:pStyle w:val="ListParagraph"/>
              <w:ind w:left="708"/>
              <w:rPr>
                <w:rFonts w:ascii="Times New Roman" w:eastAsia="Times New Roman" w:hAnsi="Times New Roman"/>
                <w:sz w:val="20"/>
              </w:rPr>
            </w:pPr>
          </w:p>
          <w:p w:rsidR="00DE2DFD" w:rsidRPr="00DE2DFD" w:rsidRDefault="00DE2DFD" w:rsidP="00DE2DFD">
            <w:pPr>
              <w:pStyle w:val="ListParagraph"/>
              <w:numPr>
                <w:ilvl w:val="0"/>
                <w:numId w:val="8"/>
              </w:numPr>
              <w:tabs>
                <w:tab w:val="num" w:pos="705"/>
              </w:tabs>
              <w:ind w:left="708"/>
              <w:rPr>
                <w:rFonts w:ascii="Times New Roman" w:eastAsia="Times New Roman" w:hAnsi="Times New Roman"/>
                <w:sz w:val="20"/>
              </w:rPr>
            </w:pPr>
            <w:r>
              <w:rPr>
                <w:rFonts w:ascii="Times New Roman" w:eastAsia="Times New Roman" w:hAnsi="Times New Roman"/>
                <w:b/>
                <w:sz w:val="20"/>
                <w:u w:val="single"/>
              </w:rPr>
              <w:t>NOMINATION COMMITTEE</w:t>
            </w:r>
          </w:p>
          <w:p w:rsidR="00DE2DFD" w:rsidRPr="00DE2DFD" w:rsidRDefault="00DE2DFD" w:rsidP="00DE2DFD">
            <w:pPr>
              <w:pStyle w:val="ListParagraph"/>
              <w:ind w:left="708"/>
              <w:rPr>
                <w:rFonts w:ascii="Times New Roman" w:eastAsia="Times New Roman" w:hAnsi="Times New Roman"/>
                <w:sz w:val="20"/>
              </w:rPr>
            </w:pPr>
          </w:p>
          <w:p w:rsidR="00DE2DFD" w:rsidRPr="00DE2DFD" w:rsidRDefault="00DE2DFD" w:rsidP="00DE2DFD">
            <w:pPr>
              <w:ind w:left="618"/>
              <w:rPr>
                <w:rFonts w:ascii="Times New Roman" w:eastAsia="Times New Roman" w:hAnsi="Times New Roman"/>
                <w:sz w:val="20"/>
              </w:rPr>
            </w:pPr>
            <w:r w:rsidRPr="00DE2DFD">
              <w:rPr>
                <w:rFonts w:ascii="Times New Roman" w:eastAsia="Times New Roman" w:hAnsi="Times New Roman"/>
                <w:sz w:val="20"/>
              </w:rPr>
              <w:t xml:space="preserve">Recommends to the </w:t>
            </w:r>
            <w:r>
              <w:rPr>
                <w:rFonts w:ascii="Times New Roman" w:eastAsia="Times New Roman" w:hAnsi="Times New Roman"/>
                <w:sz w:val="20"/>
              </w:rPr>
              <w:t>Bishop</w:t>
            </w:r>
            <w:r w:rsidRPr="00DE2DFD">
              <w:rPr>
                <w:rFonts w:ascii="Times New Roman" w:eastAsia="Times New Roman" w:hAnsi="Times New Roman"/>
                <w:sz w:val="20"/>
              </w:rPr>
              <w:t xml:space="preserve"> the appointment of </w:t>
            </w:r>
            <w:r>
              <w:rPr>
                <w:rFonts w:ascii="Times New Roman" w:eastAsia="Times New Roman" w:hAnsi="Times New Roman"/>
                <w:sz w:val="20"/>
              </w:rPr>
              <w:t>board members</w:t>
            </w:r>
            <w:r w:rsidRPr="00DE2DFD">
              <w:rPr>
                <w:rFonts w:ascii="Times New Roman" w:eastAsia="Times New Roman" w:hAnsi="Times New Roman"/>
                <w:sz w:val="20"/>
              </w:rPr>
              <w:t xml:space="preserve">.  Recommends </w:t>
            </w:r>
            <w:r>
              <w:rPr>
                <w:rFonts w:ascii="Times New Roman" w:eastAsia="Times New Roman" w:hAnsi="Times New Roman"/>
                <w:sz w:val="20"/>
              </w:rPr>
              <w:t>Board</w:t>
            </w:r>
            <w:r w:rsidRPr="00DE2DFD">
              <w:rPr>
                <w:rFonts w:ascii="Times New Roman" w:eastAsia="Times New Roman" w:hAnsi="Times New Roman"/>
                <w:sz w:val="20"/>
              </w:rPr>
              <w:t xml:space="preserve"> Emeritus.  Maintains and evaluates board membership for continuing board membership.</w:t>
            </w:r>
          </w:p>
          <w:p w:rsidR="00DE2DFD" w:rsidRPr="00DE2DFD" w:rsidRDefault="00DE2DFD" w:rsidP="00DE2DFD">
            <w:pPr>
              <w:pStyle w:val="ListParagraph"/>
              <w:tabs>
                <w:tab w:val="num" w:pos="705"/>
              </w:tabs>
              <w:ind w:left="708"/>
              <w:rPr>
                <w:rFonts w:ascii="Times New Roman" w:eastAsia="Times New Roman" w:hAnsi="Times New Roman"/>
                <w:sz w:val="20"/>
              </w:rPr>
            </w:pPr>
          </w:p>
          <w:p w:rsidR="00AD1D26" w:rsidRDefault="00AD1D26" w:rsidP="00AD1D26">
            <w:pPr>
              <w:ind w:firstLine="360"/>
              <w:rPr>
                <w:rFonts w:ascii="Times New Roman" w:eastAsia="Times New Roman" w:hAnsi="Times New Roman"/>
              </w:rPr>
            </w:pPr>
          </w:p>
          <w:p w:rsidR="00AD1D26" w:rsidRDefault="00AD1D26">
            <w:pPr>
              <w:ind w:left="345" w:right="346" w:hanging="270"/>
              <w:jc w:val="both"/>
              <w:rPr>
                <w:rFonts w:ascii="Times New Roman" w:eastAsia="Times New Roman" w:hAnsi="Times New Roman"/>
                <w:color w:val="3B3838"/>
                <w:sz w:val="20"/>
              </w:rPr>
            </w:pPr>
          </w:p>
          <w:p w:rsidR="00AD1D26" w:rsidRDefault="00AD1D26">
            <w:pPr>
              <w:ind w:left="345" w:right="346" w:hanging="270"/>
              <w:jc w:val="both"/>
              <w:rPr>
                <w:rFonts w:ascii="Times New Roman" w:eastAsia="Times New Roman" w:hAnsi="Times New Roman"/>
                <w:color w:val="3B3838"/>
                <w:sz w:val="8"/>
              </w:rPr>
            </w:pPr>
          </w:p>
          <w:p w:rsidR="00AD1D26" w:rsidRDefault="00AD1D26">
            <w:pPr>
              <w:ind w:left="345" w:right="346" w:hanging="270"/>
              <w:jc w:val="both"/>
              <w:rPr>
                <w:rFonts w:ascii="Times New Roman" w:eastAsia="Times New Roman" w:hAnsi="Times New Roman"/>
                <w:color w:val="3B3838"/>
                <w:sz w:val="20"/>
              </w:rPr>
            </w:pPr>
          </w:p>
          <w:p w:rsidR="00AD1D26" w:rsidRDefault="00181E1C">
            <w:pPr>
              <w:ind w:left="-15" w:right="346"/>
              <w:jc w:val="center"/>
              <w:rPr>
                <w:rFonts w:ascii="Times New Roman" w:eastAsia="Times New Roman" w:hAnsi="Times New Roman"/>
                <w:color w:val="3B3838"/>
                <w:sz w:val="20"/>
              </w:rPr>
            </w:pPr>
            <w:r>
              <w:rPr>
                <w:rFonts w:ascii="Times New Roman" w:eastAsia="Times New Roman" w:hAnsi="Times New Roman"/>
                <w:b/>
                <w:caps/>
                <w:color w:val="365F91"/>
                <w:sz w:val="22"/>
              </w:rPr>
              <w:t>Advisory COuncil</w:t>
            </w:r>
            <w:r w:rsidR="00AD1D26">
              <w:rPr>
                <w:rFonts w:ascii="Times New Roman" w:eastAsia="Times New Roman" w:hAnsi="Times New Roman"/>
                <w:b/>
                <w:caps/>
                <w:color w:val="365F91"/>
                <w:sz w:val="22"/>
              </w:rPr>
              <w:t xml:space="preserve"> Expectations</w:t>
            </w:r>
          </w:p>
          <w:p w:rsidR="00AD1D26" w:rsidRDefault="00AD1D26">
            <w:pPr>
              <w:ind w:left="345" w:right="346"/>
              <w:jc w:val="both"/>
              <w:rPr>
                <w:rFonts w:ascii="Times New Roman" w:eastAsia="Times New Roman" w:hAnsi="Times New Roman"/>
                <w:color w:val="3B3838"/>
                <w:sz w:val="20"/>
              </w:rPr>
            </w:pPr>
          </w:p>
          <w:p w:rsidR="00AD1D26" w:rsidRDefault="00181E1C">
            <w:pPr>
              <w:ind w:left="345" w:right="346"/>
              <w:jc w:val="both"/>
              <w:rPr>
                <w:rFonts w:ascii="Times New Roman" w:eastAsia="Times New Roman" w:hAnsi="Times New Roman"/>
                <w:i/>
                <w:color w:val="3B3838"/>
                <w:sz w:val="22"/>
              </w:rPr>
            </w:pPr>
            <w:r>
              <w:rPr>
                <w:rFonts w:ascii="Times New Roman" w:eastAsia="Times New Roman" w:hAnsi="Times New Roman"/>
                <w:i/>
                <w:color w:val="3B3838"/>
                <w:sz w:val="20"/>
              </w:rPr>
              <w:t xml:space="preserve">Advisory Council members are asked to prayerfully consider a gift in support of the </w:t>
            </w:r>
            <w:r w:rsidR="00AD1D26">
              <w:rPr>
                <w:rFonts w:ascii="Times New Roman" w:eastAsia="Times New Roman" w:hAnsi="Times New Roman"/>
                <w:i/>
                <w:color w:val="3B3838"/>
                <w:sz w:val="20"/>
              </w:rPr>
              <w:t>Catholic Fou</w:t>
            </w:r>
            <w:r w:rsidR="00DE2DFD">
              <w:rPr>
                <w:rFonts w:ascii="Times New Roman" w:eastAsia="Times New Roman" w:hAnsi="Times New Roman"/>
                <w:i/>
                <w:color w:val="3B3838"/>
                <w:sz w:val="20"/>
              </w:rPr>
              <w:t xml:space="preserve">ndation.  </w:t>
            </w:r>
            <w:r>
              <w:rPr>
                <w:rFonts w:ascii="Times New Roman" w:eastAsia="Times New Roman" w:hAnsi="Times New Roman"/>
                <w:i/>
                <w:color w:val="3B3838"/>
                <w:sz w:val="20"/>
              </w:rPr>
              <w:t xml:space="preserve">Council members are invited to the board meetings, but are not required to attend. However they are required to attend </w:t>
            </w:r>
            <w:r w:rsidR="00AD1D26">
              <w:rPr>
                <w:rFonts w:ascii="Times New Roman" w:eastAsia="Times New Roman" w:hAnsi="Times New Roman"/>
                <w:i/>
                <w:color w:val="3B3838"/>
                <w:sz w:val="20"/>
              </w:rPr>
              <w:t>at least fifty percent (50%) o</w:t>
            </w:r>
            <w:r>
              <w:rPr>
                <w:rFonts w:ascii="Times New Roman" w:eastAsia="Times New Roman" w:hAnsi="Times New Roman"/>
                <w:i/>
                <w:color w:val="3B3838"/>
                <w:sz w:val="20"/>
              </w:rPr>
              <w:t xml:space="preserve">f the meetings of the Committee they sit on and serve as an advisor to the Foundation Board and Executive Director. </w:t>
            </w:r>
          </w:p>
          <w:p w:rsidR="00AD1D26" w:rsidRDefault="00AD1D26">
            <w:pPr>
              <w:ind w:left="345" w:right="346"/>
              <w:jc w:val="both"/>
              <w:rPr>
                <w:rFonts w:ascii="Times New Roman" w:eastAsia="Times New Roman" w:hAnsi="Times New Roman"/>
                <w:i/>
                <w:color w:val="3B3838"/>
                <w:sz w:val="22"/>
              </w:rPr>
            </w:pPr>
          </w:p>
          <w:p w:rsidR="00AD1D26" w:rsidRDefault="00AD1D26">
            <w:pPr>
              <w:ind w:left="345" w:right="346"/>
              <w:jc w:val="both"/>
              <w:rPr>
                <w:rFonts w:ascii="Times New Roman" w:eastAsia="Times New Roman" w:hAnsi="Times New Roman"/>
                <w:i/>
                <w:color w:val="3B3838"/>
                <w:sz w:val="22"/>
              </w:rPr>
            </w:pPr>
          </w:p>
          <w:p w:rsidR="00AD1D26" w:rsidRDefault="00AD1D26">
            <w:pPr>
              <w:ind w:left="345" w:right="346"/>
              <w:jc w:val="both"/>
              <w:rPr>
                <w:rFonts w:ascii="Times New Roman" w:eastAsia="Times New Roman" w:hAnsi="Times New Roman"/>
                <w:color w:val="3B3838"/>
                <w:sz w:val="22"/>
              </w:rPr>
            </w:pPr>
          </w:p>
        </w:tc>
      </w:tr>
    </w:tbl>
    <w:p w:rsidR="00AD1D26" w:rsidRDefault="00AD1D26" w:rsidP="00AD1D26">
      <w:pPr>
        <w:rPr>
          <w:rFonts w:ascii="Bodoni SvtyTwo OS ITC TT-Book" w:hAnsi="Bodoni SvtyTwo OS ITC TT-Book"/>
          <w:b/>
          <w:color w:val="3B3838"/>
          <w:sz w:val="2"/>
        </w:rPr>
      </w:pPr>
    </w:p>
    <w:p w:rsidR="00AD1D26" w:rsidRDefault="00AD1D26" w:rsidP="00AD1D26">
      <w:pPr>
        <w:rPr>
          <w:rFonts w:ascii="Bodoni SvtyTwo OS ITC TT-Book" w:hAnsi="Bodoni SvtyTwo OS ITC TT-Book"/>
          <w:b/>
          <w:color w:val="3B3838"/>
          <w:sz w:val="2"/>
        </w:rPr>
      </w:pPr>
    </w:p>
    <w:p w:rsidR="00AD1D26" w:rsidRDefault="00AD1D26" w:rsidP="00AD1D26">
      <w:pPr>
        <w:rPr>
          <w:rFonts w:ascii="Bodoni SvtyTwo OS ITC TT-Book" w:hAnsi="Bodoni SvtyTwo OS ITC TT-Book"/>
          <w:b/>
          <w:color w:val="1F3864"/>
          <w:sz w:val="2"/>
        </w:rPr>
      </w:pPr>
    </w:p>
    <w:p w:rsidR="00AD1D26" w:rsidRDefault="00AD1D26" w:rsidP="00AD1D26">
      <w:pPr>
        <w:rPr>
          <w:rFonts w:ascii="Bodoni SvtyTwo OS ITC TT-Book" w:hAnsi="Bodoni SvtyTwo OS ITC TT-Book"/>
          <w:sz w:val="2"/>
        </w:rPr>
      </w:pPr>
    </w:p>
    <w:p w:rsidR="00AD1D26" w:rsidRDefault="00AD1D26" w:rsidP="00AD1D26">
      <w:pPr>
        <w:rPr>
          <w:rFonts w:ascii="Bodoni SvtyTwo OS ITC TT-Book" w:hAnsi="Bodoni SvtyTwo OS ITC TT-Book"/>
          <w:sz w:val="2"/>
        </w:rPr>
      </w:pPr>
    </w:p>
    <w:p w:rsidR="00AD1D26" w:rsidRDefault="00AD1D26" w:rsidP="00AD1D26">
      <w:pPr>
        <w:rPr>
          <w:rFonts w:ascii="Bodoni SvtyTwo OS ITC TT-Book" w:hAnsi="Bodoni SvtyTwo OS ITC TT-Book"/>
          <w:sz w:val="2"/>
        </w:rPr>
      </w:pPr>
    </w:p>
    <w:p w:rsidR="00AD1D26" w:rsidRDefault="00AD1D26" w:rsidP="00AD1D26">
      <w:pPr>
        <w:rPr>
          <w:rFonts w:ascii="Bodoni SvtyTwo OS ITC TT-Book" w:hAnsi="Bodoni SvtyTwo OS ITC TT-Book"/>
          <w:sz w:val="2"/>
        </w:rPr>
      </w:pPr>
    </w:p>
    <w:p w:rsidR="00AD1D26" w:rsidRDefault="00AD1D26" w:rsidP="00AD1D26">
      <w:pPr>
        <w:rPr>
          <w:rFonts w:ascii="Bodoni SvtyTwo OS ITC TT-Book" w:hAnsi="Bodoni SvtyTwo OS ITC TT-Book"/>
          <w:sz w:val="2"/>
        </w:rPr>
      </w:pPr>
    </w:p>
    <w:p w:rsidR="00AD1D26" w:rsidRDefault="00AD1D26" w:rsidP="00AD1D26">
      <w:pPr>
        <w:rPr>
          <w:rFonts w:ascii="Bodoni SvtyTwo OS ITC TT-Book" w:hAnsi="Bodoni SvtyTwo OS ITC TT-Book"/>
          <w:sz w:val="2"/>
        </w:rPr>
      </w:pPr>
    </w:p>
    <w:p w:rsidR="00AD1D26" w:rsidRDefault="00AD1D26" w:rsidP="00AD1D26">
      <w:pPr>
        <w:tabs>
          <w:tab w:val="left" w:pos="1560"/>
        </w:tabs>
        <w:rPr>
          <w:rFonts w:ascii="Bodoni SvtyTwo OS ITC TT-Book" w:hAnsi="Bodoni SvtyTwo OS ITC TT-Book"/>
          <w:sz w:val="2"/>
        </w:rPr>
      </w:pPr>
    </w:p>
    <w:p w:rsidR="00854960" w:rsidRDefault="00F7620D"/>
    <w:sectPr w:rsidR="00854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odoni SvtyTwo OS ITC TT-Boo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2AD"/>
    <w:multiLevelType w:val="hybridMultilevel"/>
    <w:tmpl w:val="BA0A927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0F876182"/>
    <w:multiLevelType w:val="hybridMultilevel"/>
    <w:tmpl w:val="1332BBCA"/>
    <w:lvl w:ilvl="0" w:tplc="AB06ABD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338D6FD8"/>
    <w:multiLevelType w:val="hybridMultilevel"/>
    <w:tmpl w:val="F97A46CC"/>
    <w:lvl w:ilvl="0" w:tplc="FFFFFFFF">
      <w:start w:val="1"/>
      <w:numFmt w:val="bullet"/>
      <w:lvlText w:val=""/>
      <w:lvlJc w:val="left"/>
      <w:pPr>
        <w:tabs>
          <w:tab w:val="num" w:pos="374"/>
        </w:tabs>
        <w:ind w:left="360" w:hanging="346"/>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6DC72B71"/>
    <w:multiLevelType w:val="hybridMultilevel"/>
    <w:tmpl w:val="B3122886"/>
    <w:lvl w:ilvl="0" w:tplc="FFFFFFFF">
      <w:start w:val="1"/>
      <w:numFmt w:val="bullet"/>
      <w:lvlText w:val=""/>
      <w:lvlJc w:val="left"/>
      <w:pPr>
        <w:tabs>
          <w:tab w:val="num" w:pos="374"/>
        </w:tabs>
        <w:ind w:left="360" w:hanging="346"/>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6FF9778B"/>
    <w:multiLevelType w:val="hybridMultilevel"/>
    <w:tmpl w:val="B3122886"/>
    <w:lvl w:ilvl="0" w:tplc="FFFFFFFF">
      <w:start w:val="1"/>
      <w:numFmt w:val="bullet"/>
      <w:lvlText w:val=""/>
      <w:lvlJc w:val="left"/>
      <w:pPr>
        <w:tabs>
          <w:tab w:val="num" w:pos="374"/>
        </w:tabs>
        <w:ind w:left="360" w:hanging="34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9F574B4"/>
    <w:multiLevelType w:val="hybridMultilevel"/>
    <w:tmpl w:val="C3ECAF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26"/>
    <w:rsid w:val="00181E1C"/>
    <w:rsid w:val="001F515F"/>
    <w:rsid w:val="00655F17"/>
    <w:rsid w:val="007F186D"/>
    <w:rsid w:val="009A56B5"/>
    <w:rsid w:val="00AD1D26"/>
    <w:rsid w:val="00C2271B"/>
    <w:rsid w:val="00DE2DFD"/>
    <w:rsid w:val="00E514B8"/>
    <w:rsid w:val="00F7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26"/>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D1D26"/>
    <w:pPr>
      <w:keepNext/>
      <w:outlineLvl w:val="0"/>
    </w:pPr>
    <w:rPr>
      <w:rFonts w:ascii="Bodoni SvtyTwo OS ITC TT-Book" w:eastAsia="Times New Roman" w:hAnsi="Bodoni SvtyTwo OS ITC TT-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D26"/>
    <w:rPr>
      <w:rFonts w:ascii="Bodoni SvtyTwo OS ITC TT-Book" w:eastAsia="Times New Roman" w:hAnsi="Bodoni SvtyTwo OS ITC TT-Book" w:cs="Times New Roman"/>
      <w:b/>
      <w:sz w:val="24"/>
      <w:szCs w:val="20"/>
    </w:rPr>
  </w:style>
  <w:style w:type="character" w:styleId="Hyperlink">
    <w:name w:val="Hyperlink"/>
    <w:semiHidden/>
    <w:unhideWhenUsed/>
    <w:rsid w:val="00AD1D26"/>
    <w:rPr>
      <w:color w:val="0563C1"/>
      <w:u w:val="single"/>
    </w:rPr>
  </w:style>
  <w:style w:type="paragraph" w:styleId="ListParagraph">
    <w:name w:val="List Paragraph"/>
    <w:basedOn w:val="Normal"/>
    <w:uiPriority w:val="34"/>
    <w:qFormat/>
    <w:rsid w:val="00DE2DFD"/>
    <w:pPr>
      <w:ind w:left="720"/>
      <w:contextualSpacing/>
    </w:pPr>
  </w:style>
  <w:style w:type="paragraph" w:styleId="BalloonText">
    <w:name w:val="Balloon Text"/>
    <w:basedOn w:val="Normal"/>
    <w:link w:val="BalloonTextChar"/>
    <w:uiPriority w:val="99"/>
    <w:semiHidden/>
    <w:unhideWhenUsed/>
    <w:rsid w:val="00655F17"/>
    <w:rPr>
      <w:rFonts w:ascii="Tahoma" w:hAnsi="Tahoma" w:cs="Tahoma"/>
      <w:sz w:val="16"/>
      <w:szCs w:val="16"/>
    </w:rPr>
  </w:style>
  <w:style w:type="character" w:customStyle="1" w:styleId="BalloonTextChar">
    <w:name w:val="Balloon Text Char"/>
    <w:basedOn w:val="DefaultParagraphFont"/>
    <w:link w:val="BalloonText"/>
    <w:uiPriority w:val="99"/>
    <w:semiHidden/>
    <w:rsid w:val="00655F17"/>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26"/>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D1D26"/>
    <w:pPr>
      <w:keepNext/>
      <w:outlineLvl w:val="0"/>
    </w:pPr>
    <w:rPr>
      <w:rFonts w:ascii="Bodoni SvtyTwo OS ITC TT-Book" w:eastAsia="Times New Roman" w:hAnsi="Bodoni SvtyTwo OS ITC TT-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D26"/>
    <w:rPr>
      <w:rFonts w:ascii="Bodoni SvtyTwo OS ITC TT-Book" w:eastAsia="Times New Roman" w:hAnsi="Bodoni SvtyTwo OS ITC TT-Book" w:cs="Times New Roman"/>
      <w:b/>
      <w:sz w:val="24"/>
      <w:szCs w:val="20"/>
    </w:rPr>
  </w:style>
  <w:style w:type="character" w:styleId="Hyperlink">
    <w:name w:val="Hyperlink"/>
    <w:semiHidden/>
    <w:unhideWhenUsed/>
    <w:rsid w:val="00AD1D26"/>
    <w:rPr>
      <w:color w:val="0563C1"/>
      <w:u w:val="single"/>
    </w:rPr>
  </w:style>
  <w:style w:type="paragraph" w:styleId="ListParagraph">
    <w:name w:val="List Paragraph"/>
    <w:basedOn w:val="Normal"/>
    <w:uiPriority w:val="34"/>
    <w:qFormat/>
    <w:rsid w:val="00DE2DFD"/>
    <w:pPr>
      <w:ind w:left="720"/>
      <w:contextualSpacing/>
    </w:pPr>
  </w:style>
  <w:style w:type="paragraph" w:styleId="BalloonText">
    <w:name w:val="Balloon Text"/>
    <w:basedOn w:val="Normal"/>
    <w:link w:val="BalloonTextChar"/>
    <w:uiPriority w:val="99"/>
    <w:semiHidden/>
    <w:unhideWhenUsed/>
    <w:rsid w:val="00655F17"/>
    <w:rPr>
      <w:rFonts w:ascii="Tahoma" w:hAnsi="Tahoma" w:cs="Tahoma"/>
      <w:sz w:val="16"/>
      <w:szCs w:val="16"/>
    </w:rPr>
  </w:style>
  <w:style w:type="character" w:customStyle="1" w:styleId="BalloonTextChar">
    <w:name w:val="Balloon Text Char"/>
    <w:basedOn w:val="DefaultParagraphFont"/>
    <w:link w:val="BalloonText"/>
    <w:uiPriority w:val="99"/>
    <w:semiHidden/>
    <w:rsid w:val="00655F17"/>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18507">
      <w:bodyDiv w:val="1"/>
      <w:marLeft w:val="0"/>
      <w:marRight w:val="0"/>
      <w:marTop w:val="0"/>
      <w:marBottom w:val="0"/>
      <w:divBdr>
        <w:top w:val="none" w:sz="0" w:space="0" w:color="auto"/>
        <w:left w:val="none" w:sz="0" w:space="0" w:color="auto"/>
        <w:bottom w:val="none" w:sz="0" w:space="0" w:color="auto"/>
        <w:right w:val="none" w:sz="0" w:space="0" w:color="auto"/>
      </w:divBdr>
    </w:div>
    <w:div w:id="74727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Ponson</dc:creator>
  <cp:lastModifiedBy>Glenn</cp:lastModifiedBy>
  <cp:revision>4</cp:revision>
  <dcterms:created xsi:type="dcterms:W3CDTF">2018-06-12T17:29:00Z</dcterms:created>
  <dcterms:modified xsi:type="dcterms:W3CDTF">2018-06-12T17:39:00Z</dcterms:modified>
</cp:coreProperties>
</file>